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A2C17" w14:textId="77777777" w:rsidR="001306CB" w:rsidRPr="00CE5405" w:rsidRDefault="001306CB">
      <w:pPr>
        <w:pStyle w:val="s7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E5405">
        <w:rPr>
          <w:rStyle w:val="s18"/>
          <w:b/>
          <w:bCs/>
          <w:color w:val="000000"/>
          <w:sz w:val="28"/>
          <w:szCs w:val="28"/>
        </w:rPr>
        <w:t>Тема 6. Медиаплан: понятие, принципы, основные этапы разработки.</w:t>
      </w:r>
      <w:r w:rsidRPr="00CE5405">
        <w:rPr>
          <w:rStyle w:val="apple-converted-space"/>
          <w:b/>
          <w:bCs/>
          <w:color w:val="000000"/>
          <w:sz w:val="28"/>
          <w:szCs w:val="28"/>
        </w:rPr>
        <w:t> </w:t>
      </w:r>
    </w:p>
    <w:p w14:paraId="394A5BAD" w14:textId="77777777" w:rsidR="00930331" w:rsidRPr="00CE5405" w:rsidRDefault="001306CB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CE5405">
        <w:rPr>
          <w:rStyle w:val="s19"/>
          <w:color w:val="000000"/>
          <w:sz w:val="28"/>
          <w:szCs w:val="28"/>
        </w:rPr>
        <w:t xml:space="preserve">Основные коэффициенты и показатели, используемые в медиапланировании. </w:t>
      </w:r>
    </w:p>
    <w:p w14:paraId="74ABD649" w14:textId="77777777" w:rsidR="00930331" w:rsidRPr="00CE5405" w:rsidRDefault="001306CB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CE5405">
        <w:rPr>
          <w:rStyle w:val="s19"/>
          <w:color w:val="000000"/>
          <w:sz w:val="28"/>
          <w:szCs w:val="28"/>
        </w:rPr>
        <w:t xml:space="preserve">Анализ количественных характеристик медиаплана. </w:t>
      </w:r>
    </w:p>
    <w:p w14:paraId="7F489192" w14:textId="77777777" w:rsidR="001306CB" w:rsidRPr="00CE5405" w:rsidRDefault="001306CB">
      <w:pPr>
        <w:pStyle w:val="s7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E5405">
        <w:rPr>
          <w:rStyle w:val="s19"/>
          <w:color w:val="000000"/>
          <w:sz w:val="28"/>
          <w:szCs w:val="28"/>
        </w:rPr>
        <w:t>Разработка графика размещения рекламы.</w:t>
      </w:r>
    </w:p>
    <w:p w14:paraId="1E059357" w14:textId="77777777" w:rsidR="001306CB" w:rsidRPr="00CE5405" w:rsidRDefault="001306CB">
      <w:pPr>
        <w:rPr>
          <w:rFonts w:ascii="Times New Roman" w:hAnsi="Times New Roman" w:cs="Times New Roman"/>
          <w:sz w:val="28"/>
          <w:szCs w:val="28"/>
        </w:rPr>
      </w:pPr>
    </w:p>
    <w:p w14:paraId="56F2297A" w14:textId="77777777" w:rsidR="00930331" w:rsidRPr="00CE5405" w:rsidRDefault="00930331">
      <w:pPr>
        <w:pStyle w:val="a3"/>
        <w:divId w:val="363333465"/>
        <w:rPr>
          <w:color w:val="000000"/>
          <w:sz w:val="28"/>
          <w:szCs w:val="28"/>
        </w:rPr>
      </w:pPr>
      <w:r w:rsidRPr="00CE5405">
        <w:rPr>
          <w:b/>
          <w:bCs/>
          <w:i/>
          <w:iCs/>
          <w:color w:val="000000"/>
          <w:sz w:val="28"/>
          <w:szCs w:val="28"/>
        </w:rPr>
        <w:t>Календарный план-график</w:t>
      </w:r>
      <w:r w:rsidRPr="00CE5405">
        <w:rPr>
          <w:rStyle w:val="apple-converted-space"/>
          <w:i/>
          <w:iCs/>
          <w:color w:val="000000"/>
          <w:sz w:val="28"/>
          <w:szCs w:val="28"/>
        </w:rPr>
        <w:t> </w:t>
      </w:r>
      <w:r w:rsidRPr="00CE5405">
        <w:rPr>
          <w:i/>
          <w:iCs/>
          <w:color w:val="000000"/>
          <w:sz w:val="28"/>
          <w:szCs w:val="28"/>
        </w:rPr>
        <w:t>(КПГ)</w:t>
      </w:r>
      <w:r w:rsidRPr="00CE5405">
        <w:rPr>
          <w:rStyle w:val="apple-converted-space"/>
          <w:i/>
          <w:iCs/>
          <w:color w:val="000000"/>
          <w:sz w:val="28"/>
          <w:szCs w:val="28"/>
        </w:rPr>
        <w:t> </w:t>
      </w:r>
      <w:r w:rsidRPr="00CE5405">
        <w:rPr>
          <w:color w:val="000000"/>
          <w:sz w:val="28"/>
          <w:szCs w:val="28"/>
        </w:rPr>
        <w:t>выхода рекламных объявлений представляет собой прямоугольную таблицу, где по столбцам рас</w:t>
      </w:r>
      <w:r w:rsidRPr="00CE5405">
        <w:rPr>
          <w:color w:val="000000"/>
          <w:sz w:val="28"/>
          <w:szCs w:val="28"/>
        </w:rPr>
        <w:softHyphen/>
        <w:t>положены даты выхода рекламы, а по строкам — средства ее раз</w:t>
      </w:r>
      <w:r w:rsidRPr="00CE5405">
        <w:rPr>
          <w:color w:val="000000"/>
          <w:sz w:val="28"/>
          <w:szCs w:val="28"/>
        </w:rPr>
        <w:softHyphen/>
        <w:t>мещения. На пересечении строки и столбца отмечается выход рек</w:t>
      </w:r>
      <w:r w:rsidRPr="00CE5405">
        <w:rPr>
          <w:color w:val="000000"/>
          <w:sz w:val="28"/>
          <w:szCs w:val="28"/>
        </w:rPr>
        <w:softHyphen/>
        <w:t>ламы. КПГ также часто называется</w:t>
      </w:r>
      <w:r w:rsidRPr="00CE5405">
        <w:rPr>
          <w:rStyle w:val="apple-converted-space"/>
          <w:color w:val="000000"/>
          <w:sz w:val="28"/>
          <w:szCs w:val="28"/>
        </w:rPr>
        <w:t> </w:t>
      </w:r>
      <w:r w:rsidRPr="00CE5405">
        <w:rPr>
          <w:b/>
          <w:bCs/>
          <w:i/>
          <w:iCs/>
          <w:color w:val="000000"/>
          <w:sz w:val="28"/>
          <w:szCs w:val="28"/>
        </w:rPr>
        <w:t>медиа-планом.</w:t>
      </w:r>
      <w:r w:rsidRPr="00CE5405">
        <w:rPr>
          <w:b/>
          <w:bCs/>
          <w:color w:val="000000"/>
          <w:sz w:val="28"/>
          <w:szCs w:val="28"/>
          <w:u w:val="single"/>
        </w:rPr>
        <w:t>Основные этапы разработки:</w:t>
      </w:r>
      <w:r w:rsidRPr="00CE5405">
        <w:rPr>
          <w:b/>
          <w:bCs/>
          <w:color w:val="000000"/>
          <w:sz w:val="28"/>
          <w:szCs w:val="28"/>
        </w:rPr>
        <w:br/>
        <w:t>Медиа-цели</w:t>
      </w:r>
      <w:r w:rsidRPr="00CE5405">
        <w:rPr>
          <w:rStyle w:val="apple-converted-space"/>
          <w:b/>
          <w:bCs/>
          <w:color w:val="000000"/>
          <w:sz w:val="28"/>
          <w:szCs w:val="28"/>
        </w:rPr>
        <w:t> </w:t>
      </w:r>
      <w:r w:rsidRPr="00CE5405">
        <w:rPr>
          <w:color w:val="000000"/>
          <w:sz w:val="28"/>
          <w:szCs w:val="28"/>
        </w:rPr>
        <w:t>Составление медиа-плана обычно начинается с формулирования</w:t>
      </w:r>
      <w:r w:rsidRPr="00CE5405">
        <w:rPr>
          <w:rStyle w:val="apple-converted-space"/>
          <w:color w:val="000000"/>
          <w:sz w:val="28"/>
          <w:szCs w:val="28"/>
        </w:rPr>
        <w:t> </w:t>
      </w:r>
      <w:r w:rsidRPr="00CE5405">
        <w:rPr>
          <w:i/>
          <w:iCs/>
          <w:color w:val="000000"/>
          <w:sz w:val="28"/>
          <w:szCs w:val="28"/>
        </w:rPr>
        <w:t>медиа-целей —</w:t>
      </w:r>
      <w:r w:rsidRPr="00CE5405">
        <w:rPr>
          <w:rStyle w:val="apple-converted-space"/>
          <w:i/>
          <w:iCs/>
          <w:color w:val="000000"/>
          <w:sz w:val="28"/>
          <w:szCs w:val="28"/>
        </w:rPr>
        <w:t> </w:t>
      </w:r>
      <w:r w:rsidRPr="00CE5405">
        <w:rPr>
          <w:color w:val="000000"/>
          <w:sz w:val="28"/>
          <w:szCs w:val="28"/>
        </w:rPr>
        <w:t>задач, выполнение которых ожидается от средств распространения информации. Первой и самой важной целью средств распространения информации является формирование определенного уровня осведомленности о товаре/услуге.</w:t>
      </w:r>
      <w:r w:rsidRPr="00CE5405">
        <w:rPr>
          <w:color w:val="000000"/>
          <w:sz w:val="28"/>
          <w:szCs w:val="28"/>
        </w:rPr>
        <w:br/>
      </w:r>
      <w:r w:rsidRPr="00CE5405">
        <w:rPr>
          <w:b/>
          <w:bCs/>
          <w:color w:val="000000"/>
          <w:sz w:val="28"/>
          <w:szCs w:val="28"/>
        </w:rPr>
        <w:t>Медиа-стратегия</w:t>
      </w:r>
      <w:r w:rsidRPr="00CE5405">
        <w:rPr>
          <w:rStyle w:val="apple-converted-space"/>
          <w:b/>
          <w:bCs/>
          <w:color w:val="000000"/>
          <w:sz w:val="28"/>
          <w:szCs w:val="28"/>
        </w:rPr>
        <w:t> </w:t>
      </w:r>
      <w:r w:rsidRPr="00CE5405">
        <w:rPr>
          <w:color w:val="000000"/>
          <w:sz w:val="28"/>
          <w:szCs w:val="28"/>
        </w:rPr>
        <w:t>Рассмотрим теперь пункт плана, в котором излагается основной материал по предложенным стратегиям реализации медиа-целей. Чаще всего телевидение выступает основным средством создания уровня осведомленности. Цель средств распространения информации — направить рекламу на постоянных потребителей рекламируемого товара/услуги.</w:t>
      </w:r>
      <w:r w:rsidRPr="00CE5405">
        <w:rPr>
          <w:b/>
          <w:bCs/>
          <w:color w:val="000000"/>
          <w:sz w:val="28"/>
          <w:szCs w:val="28"/>
        </w:rPr>
        <w:br/>
        <w:t>Анализ конкурентной ситуации</w:t>
      </w:r>
      <w:r w:rsidRPr="00CE5405">
        <w:rPr>
          <w:rStyle w:val="apple-converted-space"/>
          <w:color w:val="000000"/>
          <w:sz w:val="28"/>
          <w:szCs w:val="28"/>
        </w:rPr>
        <w:t> </w:t>
      </w:r>
      <w:r w:rsidRPr="00CE5405">
        <w:rPr>
          <w:color w:val="000000"/>
          <w:sz w:val="28"/>
          <w:szCs w:val="28"/>
        </w:rPr>
        <w:t>Знание конкурентного окружения имеет важное значение в процессе составления любого медиа-плана. Анализ конкурентной ситуации включает финансирование, выбор средства информации и сроки размещения рекламы в средствах информа</w:t>
      </w:r>
      <w:r w:rsidRPr="00CE5405">
        <w:rPr>
          <w:color w:val="000000"/>
          <w:sz w:val="28"/>
          <w:szCs w:val="28"/>
        </w:rPr>
        <w:softHyphen/>
        <w:t>ции.</w:t>
      </w:r>
      <w:r w:rsidRPr="00CE5405">
        <w:rPr>
          <w:b/>
          <w:bCs/>
          <w:color w:val="000000"/>
          <w:sz w:val="28"/>
          <w:szCs w:val="28"/>
        </w:rPr>
        <w:br/>
        <w:t>Выбор средств распространения информации</w:t>
      </w:r>
      <w:r w:rsidRPr="00CE5405">
        <w:rPr>
          <w:rStyle w:val="apple-converted-space"/>
          <w:b/>
          <w:bCs/>
          <w:color w:val="000000"/>
          <w:sz w:val="28"/>
          <w:szCs w:val="28"/>
        </w:rPr>
        <w:t> </w:t>
      </w:r>
      <w:r w:rsidRPr="00CE5405">
        <w:rPr>
          <w:color w:val="000000"/>
          <w:sz w:val="28"/>
          <w:szCs w:val="28"/>
        </w:rPr>
        <w:t>Определение затрат конкурентов — это только часть вопроса. Специалист в области медиа-планирования, помимо всего прочего, должен знать, какие средства распространения информации используют конкуренты.</w:t>
      </w:r>
      <w:r w:rsidRPr="00CE5405">
        <w:rPr>
          <w:color w:val="000000"/>
          <w:sz w:val="28"/>
          <w:szCs w:val="28"/>
        </w:rPr>
        <w:br/>
      </w:r>
      <w:r w:rsidRPr="00CE5405">
        <w:rPr>
          <w:b/>
          <w:bCs/>
          <w:color w:val="000000"/>
          <w:sz w:val="28"/>
          <w:szCs w:val="28"/>
        </w:rPr>
        <w:t>Сроки выхода рекламы в средствах распространения информации</w:t>
      </w:r>
      <w:r w:rsidRPr="00CE5405">
        <w:rPr>
          <w:rStyle w:val="apple-converted-space"/>
          <w:b/>
          <w:bCs/>
          <w:color w:val="000000"/>
          <w:sz w:val="28"/>
          <w:szCs w:val="28"/>
        </w:rPr>
        <w:t> </w:t>
      </w:r>
      <w:r w:rsidRPr="00CE5405">
        <w:rPr>
          <w:color w:val="000000"/>
          <w:sz w:val="28"/>
          <w:szCs w:val="28"/>
        </w:rPr>
        <w:t>Немаловажное значение имеют также сроки выхода рекламы в средствах распро</w:t>
      </w:r>
      <w:r w:rsidRPr="00CE5405">
        <w:rPr>
          <w:color w:val="000000"/>
          <w:sz w:val="28"/>
          <w:szCs w:val="28"/>
        </w:rPr>
        <w:softHyphen/>
        <w:t>странения информации, т.к. на это может влиять сезонность спроса на товар/услугу.</w:t>
      </w:r>
      <w:r w:rsidRPr="00CE5405">
        <w:rPr>
          <w:b/>
          <w:bCs/>
          <w:color w:val="000000"/>
          <w:sz w:val="28"/>
          <w:szCs w:val="28"/>
        </w:rPr>
        <w:br/>
        <w:t>Анализ целевой аудитории</w:t>
      </w:r>
      <w:r w:rsidRPr="00CE5405">
        <w:rPr>
          <w:rStyle w:val="apple-converted-space"/>
          <w:b/>
          <w:bCs/>
          <w:color w:val="000000"/>
          <w:sz w:val="28"/>
          <w:szCs w:val="28"/>
        </w:rPr>
        <w:t> </w:t>
      </w:r>
      <w:r w:rsidRPr="00CE5405">
        <w:rPr>
          <w:color w:val="000000"/>
          <w:sz w:val="28"/>
          <w:szCs w:val="28"/>
        </w:rPr>
        <w:t>Еще один пункт любого медиа-плана включает анализ целевой аудитории. Рекламные агентства заказывают проведение корпоративных иссле</w:t>
      </w:r>
      <w:r w:rsidRPr="00CE5405">
        <w:rPr>
          <w:color w:val="000000"/>
          <w:sz w:val="28"/>
          <w:szCs w:val="28"/>
        </w:rPr>
        <w:softHyphen/>
        <w:t>дований (результаты подобного исследования могут предлагаться многим поку</w:t>
      </w:r>
      <w:r w:rsidRPr="00CE5405">
        <w:rPr>
          <w:color w:val="000000"/>
          <w:sz w:val="28"/>
          <w:szCs w:val="28"/>
        </w:rPr>
        <w:softHyphen/>
        <w:t>пателям в отличие от обычного исследования, проводимого в рамках одной компании). Корпоративное исследование содержит сведения относительно исполь</w:t>
      </w:r>
      <w:r w:rsidRPr="00CE5405">
        <w:rPr>
          <w:color w:val="000000"/>
          <w:sz w:val="28"/>
          <w:szCs w:val="28"/>
        </w:rPr>
        <w:softHyphen/>
        <w:t>зования товара, относящиеся к делу демографические аспекты и описание пове</w:t>
      </w:r>
      <w:r w:rsidRPr="00CE5405">
        <w:rPr>
          <w:color w:val="000000"/>
          <w:sz w:val="28"/>
          <w:szCs w:val="28"/>
        </w:rPr>
        <w:softHyphen/>
        <w:t>дения средств информации.</w:t>
      </w:r>
      <w:r w:rsidRPr="00CE5405">
        <w:rPr>
          <w:rStyle w:val="apple-converted-space"/>
          <w:color w:val="000000"/>
          <w:sz w:val="28"/>
          <w:szCs w:val="28"/>
        </w:rPr>
        <w:t> </w:t>
      </w:r>
      <w:r w:rsidRPr="00CE5405">
        <w:rPr>
          <w:color w:val="000000"/>
          <w:sz w:val="28"/>
          <w:szCs w:val="28"/>
        </w:rPr>
        <w:br/>
      </w:r>
      <w:r w:rsidRPr="00CE5405">
        <w:rPr>
          <w:b/>
          <w:bCs/>
          <w:color w:val="000000"/>
          <w:sz w:val="28"/>
          <w:szCs w:val="28"/>
        </w:rPr>
        <w:t>Медиа-предпочтения</w:t>
      </w:r>
      <w:r w:rsidRPr="00CE5405">
        <w:rPr>
          <w:rStyle w:val="apple-converted-space"/>
          <w:b/>
          <w:bCs/>
          <w:color w:val="000000"/>
          <w:sz w:val="28"/>
          <w:szCs w:val="28"/>
        </w:rPr>
        <w:t> </w:t>
      </w:r>
      <w:r w:rsidRPr="00CE5405">
        <w:rPr>
          <w:color w:val="000000"/>
          <w:sz w:val="28"/>
          <w:szCs w:val="28"/>
        </w:rPr>
        <w:t>Помимо демографических аспектов предоставляются сведения специалистам в области медиа-планирования о том, какие телепрограммы смотрят постоянные потребители того или иного товара/услуги.</w:t>
      </w:r>
      <w:r w:rsidRPr="00CE5405">
        <w:rPr>
          <w:rStyle w:val="apple-converted-space"/>
          <w:color w:val="000000"/>
          <w:sz w:val="28"/>
          <w:szCs w:val="28"/>
        </w:rPr>
        <w:t> </w:t>
      </w:r>
      <w:r w:rsidRPr="00CE5405">
        <w:rPr>
          <w:color w:val="000000"/>
          <w:sz w:val="28"/>
          <w:szCs w:val="28"/>
        </w:rPr>
        <w:br/>
      </w:r>
      <w:r w:rsidRPr="00CE5405">
        <w:rPr>
          <w:b/>
          <w:bCs/>
          <w:color w:val="000000"/>
          <w:sz w:val="28"/>
          <w:szCs w:val="28"/>
        </w:rPr>
        <w:t>Основания для выбора средств распространения информации</w:t>
      </w:r>
      <w:r w:rsidRPr="00CE5405">
        <w:rPr>
          <w:rStyle w:val="apple-converted-space"/>
          <w:b/>
          <w:bCs/>
          <w:color w:val="000000"/>
          <w:sz w:val="28"/>
          <w:szCs w:val="28"/>
        </w:rPr>
        <w:t> </w:t>
      </w:r>
      <w:r w:rsidRPr="00CE5405">
        <w:rPr>
          <w:color w:val="000000"/>
          <w:sz w:val="28"/>
          <w:szCs w:val="28"/>
        </w:rPr>
        <w:t>Несмотря на то что выбор широко распространенных масс-медиа можно счи</w:t>
      </w:r>
      <w:r w:rsidRPr="00CE5405">
        <w:rPr>
          <w:color w:val="000000"/>
          <w:sz w:val="28"/>
          <w:szCs w:val="28"/>
        </w:rPr>
        <w:softHyphen/>
        <w:t>тать предопределенным, спе</w:t>
      </w:r>
      <w:r w:rsidRPr="00CE5405">
        <w:rPr>
          <w:color w:val="000000"/>
          <w:sz w:val="28"/>
          <w:szCs w:val="28"/>
        </w:rPr>
        <w:softHyphen/>
        <w:t>циалисту по медиа-планированию необходимо указать основную причину выбора различных средств и компонентов. Что касается телевидения, следует указать типы программ, время суток, эффективность затраты средств на рекламу, дли</w:t>
      </w:r>
      <w:r w:rsidRPr="00CE5405">
        <w:rPr>
          <w:color w:val="000000"/>
          <w:sz w:val="28"/>
          <w:szCs w:val="28"/>
        </w:rPr>
        <w:softHyphen/>
        <w:t>тельность и частоту выхода программы, альтернативные весовые уровни и воз</w:t>
      </w:r>
      <w:r w:rsidRPr="00CE5405">
        <w:rPr>
          <w:color w:val="000000"/>
          <w:sz w:val="28"/>
          <w:szCs w:val="28"/>
        </w:rPr>
        <w:softHyphen/>
        <w:t>можности календарного планирования. Что касается журналов, в плане необходимо отразить как рекомендованные публикации, так и те, которые были предоставлены, но не были рекомендованы.</w:t>
      </w:r>
      <w:r w:rsidRPr="00CE5405">
        <w:rPr>
          <w:rStyle w:val="apple-converted-space"/>
          <w:color w:val="000000"/>
          <w:sz w:val="28"/>
          <w:szCs w:val="28"/>
        </w:rPr>
        <w:t> </w:t>
      </w:r>
      <w:r w:rsidRPr="00CE5405">
        <w:rPr>
          <w:b/>
          <w:bCs/>
          <w:color w:val="000000"/>
          <w:sz w:val="28"/>
          <w:szCs w:val="28"/>
        </w:rPr>
        <w:br/>
        <w:t>Блок-схема и бюджет</w:t>
      </w:r>
      <w:r w:rsidRPr="00CE5405">
        <w:rPr>
          <w:rStyle w:val="apple-converted-space"/>
          <w:color w:val="000000"/>
          <w:sz w:val="28"/>
          <w:szCs w:val="28"/>
        </w:rPr>
        <w:t> </w:t>
      </w:r>
      <w:r w:rsidRPr="00CE5405">
        <w:rPr>
          <w:color w:val="000000"/>
          <w:sz w:val="28"/>
          <w:szCs w:val="28"/>
        </w:rPr>
        <w:t>Последний ключевой пункт медиа-плана — это блок-схема. В документе обобщаются все элементы медиа-плана. В нем отображены средства распространения информации, которые следует использовать, график выхода рекламных сообще</w:t>
      </w:r>
      <w:r w:rsidRPr="00CE5405">
        <w:rPr>
          <w:color w:val="000000"/>
          <w:sz w:val="28"/>
          <w:szCs w:val="28"/>
        </w:rPr>
        <w:softHyphen/>
        <w:t>ний, объем информации, помещаемый в каждом сообщении, планируемые длительность и частота выхода рекламы, размер рекламы и стоимость каждого элемента, пополняющего общий бюджет.</w:t>
      </w:r>
      <w:r w:rsidRPr="00CE5405">
        <w:rPr>
          <w:b/>
          <w:bCs/>
          <w:color w:val="000000"/>
          <w:sz w:val="28"/>
          <w:szCs w:val="28"/>
        </w:rPr>
        <w:br/>
        <w:t>Послепродажный анализ</w:t>
      </w:r>
      <w:r w:rsidRPr="00CE5405">
        <w:rPr>
          <w:rStyle w:val="apple-converted-space"/>
          <w:color w:val="000000"/>
          <w:sz w:val="28"/>
          <w:szCs w:val="28"/>
        </w:rPr>
        <w:t> </w:t>
      </w:r>
      <w:r w:rsidRPr="00CE5405">
        <w:rPr>
          <w:color w:val="000000"/>
          <w:sz w:val="28"/>
          <w:szCs w:val="28"/>
        </w:rPr>
        <w:t>Обратите внимание на то, что послепродажный анализ средств информации — это фактически числовой анализ уровня продаж масс-медиа по отношению к запланированному уровню. Этот анализ, как правило, не имеет отношения к таким насущным вопросам, как, например, был ли достигнут требуемый уровень осве</w:t>
      </w:r>
      <w:r w:rsidRPr="00CE5405">
        <w:rPr>
          <w:color w:val="000000"/>
          <w:sz w:val="28"/>
          <w:szCs w:val="28"/>
        </w:rPr>
        <w:softHyphen/>
        <w:t>домленности или насколько успешно прошла рекламная кампания. Эти моменты в большей степени характеризуют эффективность всей рекламной программы, осуществляемой сотрудниками отдела маркетинга.</w:t>
      </w:r>
    </w:p>
    <w:p w14:paraId="232E01FE" w14:textId="77777777" w:rsidR="00930331" w:rsidRPr="00CE5405" w:rsidRDefault="00930331">
      <w:pPr>
        <w:pStyle w:val="a3"/>
        <w:divId w:val="363333465"/>
        <w:rPr>
          <w:color w:val="000000"/>
          <w:sz w:val="28"/>
          <w:szCs w:val="28"/>
        </w:rPr>
      </w:pPr>
      <w:r w:rsidRPr="00CE5405">
        <w:rPr>
          <w:b/>
          <w:bCs/>
          <w:color w:val="000000"/>
          <w:sz w:val="28"/>
          <w:szCs w:val="28"/>
        </w:rPr>
        <w:t>65.</w:t>
      </w:r>
      <w:r w:rsidRPr="00CE5405">
        <w:rPr>
          <w:rStyle w:val="apple-converted-space"/>
          <w:b/>
          <w:bCs/>
          <w:color w:val="000000"/>
          <w:sz w:val="28"/>
          <w:szCs w:val="28"/>
        </w:rPr>
        <w:t> </w:t>
      </w:r>
      <w:r w:rsidRPr="00CE5405">
        <w:rPr>
          <w:b/>
          <w:bCs/>
          <w:color w:val="000000"/>
          <w:sz w:val="28"/>
          <w:szCs w:val="28"/>
        </w:rPr>
        <w:t>Основные показатели, используемые в медиапланировании</w:t>
      </w:r>
      <w:bookmarkStart w:id="0" w:name="65"/>
      <w:bookmarkEnd w:id="0"/>
      <w:r w:rsidRPr="00CE5405">
        <w:rPr>
          <w:b/>
          <w:bCs/>
          <w:color w:val="000000"/>
          <w:sz w:val="28"/>
          <w:szCs w:val="28"/>
        </w:rPr>
        <w:t>.</w:t>
      </w:r>
    </w:p>
    <w:p w14:paraId="370F2A7E" w14:textId="77777777" w:rsidR="00930331" w:rsidRPr="00CE5405" w:rsidRDefault="00930331">
      <w:pPr>
        <w:pStyle w:val="a3"/>
        <w:divId w:val="363333465"/>
        <w:rPr>
          <w:color w:val="000000"/>
          <w:sz w:val="28"/>
          <w:szCs w:val="28"/>
        </w:rPr>
      </w:pPr>
      <w:r w:rsidRPr="00CE5405">
        <w:rPr>
          <w:color w:val="000000"/>
          <w:sz w:val="28"/>
          <w:szCs w:val="28"/>
        </w:rPr>
        <w:t>Базовые показатели:</w:t>
      </w:r>
      <w:r w:rsidRPr="00CE5405">
        <w:rPr>
          <w:color w:val="000000"/>
          <w:sz w:val="28"/>
          <w:szCs w:val="28"/>
          <w:u w:val="single"/>
        </w:rPr>
        <w:br/>
        <w:t>Audience</w:t>
      </w:r>
      <w:r w:rsidRPr="00CE5405">
        <w:rPr>
          <w:rStyle w:val="apple-converted-space"/>
          <w:color w:val="000000"/>
          <w:sz w:val="28"/>
          <w:szCs w:val="28"/>
        </w:rPr>
        <w:t> </w:t>
      </w:r>
      <w:r w:rsidRPr="00CE5405">
        <w:rPr>
          <w:color w:val="000000"/>
          <w:sz w:val="28"/>
          <w:szCs w:val="28"/>
        </w:rPr>
        <w:t>- это количество представителей населения, находившихся в комнате с телевизором, включенным на указанном канале в течении данного спота.( в тыс.)</w:t>
      </w:r>
      <w:r w:rsidRPr="00CE5405">
        <w:rPr>
          <w:rStyle w:val="apple-converted-space"/>
          <w:color w:val="000000"/>
          <w:sz w:val="28"/>
          <w:szCs w:val="28"/>
        </w:rPr>
        <w:t> </w:t>
      </w:r>
      <w:r w:rsidRPr="00CE5405">
        <w:rPr>
          <w:color w:val="000000"/>
          <w:sz w:val="28"/>
          <w:szCs w:val="28"/>
          <w:u w:val="single"/>
        </w:rPr>
        <w:br/>
        <w:t>TV</w:t>
      </w:r>
      <w:r w:rsidRPr="00CE5405">
        <w:rPr>
          <w:rStyle w:val="apple-converted-space"/>
          <w:color w:val="000000"/>
          <w:sz w:val="28"/>
          <w:szCs w:val="28"/>
          <w:u w:val="single"/>
        </w:rPr>
        <w:t> </w:t>
      </w:r>
      <w:r w:rsidRPr="00CE5405">
        <w:rPr>
          <w:color w:val="000000"/>
          <w:sz w:val="28"/>
          <w:szCs w:val="28"/>
          <w:u w:val="single"/>
        </w:rPr>
        <w:t>– рейтинг (TVR)</w:t>
      </w:r>
      <w:r w:rsidRPr="00CE5405">
        <w:rPr>
          <w:rStyle w:val="apple-converted-space"/>
          <w:color w:val="000000"/>
          <w:sz w:val="28"/>
          <w:szCs w:val="28"/>
        </w:rPr>
        <w:t> </w:t>
      </w:r>
      <w:r w:rsidRPr="00CE5405">
        <w:rPr>
          <w:color w:val="000000"/>
          <w:sz w:val="28"/>
          <w:szCs w:val="28"/>
        </w:rPr>
        <w:t>– это удельный вес (доля) представителей группы населения является зрителями данного спота.(в %)TVR= Audience/N*100%  N -  численность группы населения.</w:t>
      </w:r>
      <w:r w:rsidRPr="00CE5405">
        <w:rPr>
          <w:color w:val="000000"/>
          <w:sz w:val="28"/>
          <w:szCs w:val="28"/>
          <w:u w:val="single"/>
        </w:rPr>
        <w:br/>
        <w:t>PUT</w:t>
      </w:r>
      <w:r w:rsidRPr="00CE5405">
        <w:rPr>
          <w:rStyle w:val="apple-converted-space"/>
          <w:color w:val="000000"/>
          <w:sz w:val="28"/>
          <w:szCs w:val="28"/>
        </w:rPr>
        <w:t> </w:t>
      </w:r>
      <w:r w:rsidRPr="00CE5405">
        <w:rPr>
          <w:color w:val="000000"/>
          <w:sz w:val="28"/>
          <w:szCs w:val="28"/>
        </w:rPr>
        <w:t>– общая телеаудитория. Это аудитория всех телеканалов для данного спота.(в тыс. или %) PUT(‘000)= Audience1+ Audience2+ Audience3+…+ Audience n</w:t>
      </w:r>
      <w:r w:rsidRPr="00CE5405">
        <w:rPr>
          <w:color w:val="000000"/>
          <w:sz w:val="28"/>
          <w:szCs w:val="28"/>
          <w:u w:val="single"/>
        </w:rPr>
        <w:br/>
        <w:t>Share</w:t>
      </w:r>
      <w:r w:rsidRPr="00CE5405">
        <w:rPr>
          <w:rStyle w:val="apple-converted-space"/>
          <w:color w:val="000000"/>
          <w:sz w:val="28"/>
          <w:szCs w:val="28"/>
          <w:u w:val="single"/>
        </w:rPr>
        <w:t> </w:t>
      </w:r>
      <w:r w:rsidRPr="00CE5405">
        <w:rPr>
          <w:color w:val="000000"/>
          <w:sz w:val="28"/>
          <w:szCs w:val="28"/>
          <w:u w:val="single"/>
        </w:rPr>
        <w:t>(доля аудитории)</w:t>
      </w:r>
      <w:r w:rsidRPr="00CE5405">
        <w:rPr>
          <w:rStyle w:val="apple-converted-space"/>
          <w:color w:val="000000"/>
          <w:sz w:val="28"/>
          <w:szCs w:val="28"/>
        </w:rPr>
        <w:t> </w:t>
      </w:r>
      <w:r w:rsidRPr="00CE5405">
        <w:rPr>
          <w:color w:val="000000"/>
          <w:sz w:val="28"/>
          <w:szCs w:val="28"/>
        </w:rPr>
        <w:t>– это удельный вес зрителей телеканала в общей телеаудитории. Share= Audience/ PUT(‘000)*100%Share= TVR/ PUT(%)*100%</w:t>
      </w:r>
    </w:p>
    <w:p w14:paraId="5BDDE69C" w14:textId="77777777" w:rsidR="00D45C43" w:rsidRPr="00CE5405" w:rsidRDefault="00D45C43">
      <w:pPr>
        <w:pStyle w:val="a3"/>
        <w:divId w:val="363333465"/>
        <w:rPr>
          <w:color w:val="000000"/>
          <w:sz w:val="28"/>
          <w:szCs w:val="28"/>
        </w:rPr>
      </w:pPr>
    </w:p>
    <w:p w14:paraId="6AE4C968" w14:textId="77777777" w:rsidR="00D45C43" w:rsidRPr="00D45C43" w:rsidRDefault="00D45C43" w:rsidP="00D45C43">
      <w:pPr>
        <w:divId w:val="795565434"/>
        <w:rPr>
          <w:rFonts w:ascii="Times New Roman" w:eastAsia="Times New Roman" w:hAnsi="Times New Roman" w:cs="Times New Roman"/>
          <w:sz w:val="28"/>
          <w:szCs w:val="28"/>
        </w:rPr>
      </w:pP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t>График размещения рекламы – документ, в котором прописываются все выбранные каналы, календарное время на их разработку и размещение. Ключевым документом при разработке графика размещения рекламы является медиа-план.</w:t>
      </w:r>
      <w:r w:rsidRPr="00D45C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Основные этапы разработки:</w:t>
      </w:r>
      <w:r w:rsidRPr="00D45C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  <w:t>Медиа-цели 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Составление медиа-плана обычно начинается с формулирования </w:t>
      </w:r>
      <w:r w:rsidRPr="00D45C4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медиа-целей — 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задач, выполнение которых ожидается от средств распространения информации. Первой и самой важной целью средств распространения информации является формирование определенного уровня осведомленности о товаре/услуге.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D45C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Медиа-стратегия 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t>Рассмотрим теперь пункт плана, в котором излагается основной материал по предложенным стратегиям реализации медиа-целей. Чаще всего телевидение выступает основным средством создания уровня осведомленности. Цель средств распространения информации — направить рекламу на постоянных потребителей рекламируемого товара/услуги.</w:t>
      </w:r>
      <w:r w:rsidRPr="00D45C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  <w:t>Анализ конкурентной ситуации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t> Знание конкурентного окружения имеет важное значение в процессе составления любого медиа-плана. Анализ конкурентной ситуации включает финансирование, выбор средства информации и сроки размещения рекламы в средствах информа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ции.</w:t>
      </w:r>
      <w:r w:rsidRPr="00D45C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  <w:t>Выбор средств распространения информации 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Определение затрат конкурентов — это только часть вопроса. Специалист в области медиа-планирования, помимо всего прочего, должен знать, какие средства распространения информации используют конкуренты.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D45C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Сроки выхода рекламы в средствах распространения информации 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t>Немаловажное значение имеют также сроки выхода рекламы в средствах распро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странения информации, т.к. на это может влиять сезонность спроса на товар/услугу.</w:t>
      </w:r>
      <w:r w:rsidRPr="00D45C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  <w:t>Анализ целевой аудитории 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t>Еще один пункт любого медиа-плана включает анализ целевой аудитории. Рекламные агентства заказывают проведение корпоративных иссле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дований (результаты подобного исследования могут предлагаться многим поку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пателям в отличие от обычного исследования, проводимого в рамках одной компании). Корпоративное исследование содержит сведения относительно исполь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зования товара, относящиеся к делу демографические аспекты и описание пове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дения средств информации. 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D45C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Медиа-предпочтения 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t>Помимо демографических аспектов предоставляются сведения специалистам в области медиа-планирования о том, какие телепрограммы смотрят постоянные потребители того или иного товара/услуги. 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D45C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Основания для выбора средств распространения информации 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t>Несмотря на то что выбор широко распространенных масс-медиа можно счи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тать предопределенным, спе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циалисту по медиа-планированию необходимо указать основную причину выбора различных средств и компонентов. Что касается телевидения, следует указать типы программ, время суток, эффективность затраты средств на рекламу, дли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тельность и частоту выхода программы, альтернативные весовые уровни и воз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можности календарного планирования. Что касается журналов, в плане необходимо отразить как рекомендованные публикации, так и те, которые были предоставлены, но не были рекомендованы. </w:t>
      </w:r>
      <w:r w:rsidRPr="00D45C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  <w:t>Блок-схема и бюджет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t> Последний ключевой пункт медиа-плана — это блок-схема. В документе обобщаются все элементы медиа-плана. В нем отображены средства распространения информации, которые следует использовать, график выхода рекламных сообще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ний, объем информации, помещаемый в каждом сообщении, планируемые длительность и частота выхода рекламы, размер рекламы и стоимость каждого элемента, пополняющего общий бюджет.</w:t>
      </w:r>
      <w:r w:rsidRPr="00D45C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  <w:t>Послепродажный анализ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t> Обратите внимание на то, что послепродажный анализ средств информации — это фактически числовой анализ уровня продаж масс-медиа по отношению к запланированному уровню. Этот анализ, как правило, не имеет отношения к таким насущным вопросам, как, например, был ли достигнут требуемый уровень осве</w:t>
      </w:r>
      <w:r w:rsidRPr="00D45C4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домленности или насколько успешно прошла рекламная кампания. Эти моменты в большей степени характеризуют эффективность всей рекламной программы, осуществляемой сотрудниками отдела маркетинга.</w:t>
      </w:r>
    </w:p>
    <w:p w14:paraId="660F99B5" w14:textId="77777777" w:rsidR="00D45C43" w:rsidRPr="00CE5405" w:rsidRDefault="00D45C43">
      <w:pPr>
        <w:pStyle w:val="a3"/>
        <w:divId w:val="363333465"/>
        <w:rPr>
          <w:color w:val="000000"/>
          <w:sz w:val="28"/>
          <w:szCs w:val="28"/>
          <w:lang w:val="ru-RU"/>
        </w:rPr>
      </w:pPr>
    </w:p>
    <w:p w14:paraId="7F88A990" w14:textId="77777777" w:rsidR="00930331" w:rsidRPr="00CE5405" w:rsidRDefault="00930331">
      <w:pPr>
        <w:rPr>
          <w:rFonts w:ascii="Times New Roman" w:hAnsi="Times New Roman" w:cs="Times New Roman"/>
          <w:sz w:val="28"/>
          <w:szCs w:val="28"/>
        </w:rPr>
      </w:pPr>
    </w:p>
    <w:sectPr w:rsidR="00930331" w:rsidRPr="00CE54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40"/>
  <w:proofState w:spelling="clean"/>
  <w:revisionView w:formatting="0"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6CB"/>
    <w:rsid w:val="001306CB"/>
    <w:rsid w:val="00571017"/>
    <w:rsid w:val="00930331"/>
    <w:rsid w:val="00CE5405"/>
    <w:rsid w:val="00D45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B524C1"/>
  <w15:chartTrackingRefBased/>
  <w15:docId w15:val="{44E47661-84BB-B349-AF96-5A4C06C22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7">
    <w:name w:val="s7"/>
    <w:basedOn w:val="a"/>
    <w:rsid w:val="001306C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18">
    <w:name w:val="s18"/>
    <w:basedOn w:val="a0"/>
    <w:rsid w:val="001306CB"/>
  </w:style>
  <w:style w:type="character" w:customStyle="1" w:styleId="apple-converted-space">
    <w:name w:val="apple-converted-space"/>
    <w:basedOn w:val="a0"/>
    <w:rsid w:val="001306CB"/>
  </w:style>
  <w:style w:type="character" w:customStyle="1" w:styleId="s19">
    <w:name w:val="s19"/>
    <w:basedOn w:val="a0"/>
    <w:rsid w:val="001306CB"/>
  </w:style>
  <w:style w:type="paragraph" w:styleId="a3">
    <w:name w:val="Normal (Web)"/>
    <w:basedOn w:val="a"/>
    <w:uiPriority w:val="99"/>
    <w:semiHidden/>
    <w:unhideWhenUsed/>
    <w:rsid w:val="00930331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3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56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1294</Words>
  <Characters>7382</Characters>
  <Application>Microsoft Office Word</Application>
  <DocSecurity>0</DocSecurity>
  <Lines>61</Lines>
  <Paragraphs>17</Paragraphs>
  <ScaleCrop>false</ScaleCrop>
  <Company/>
  <LinksUpToDate>false</LinksUpToDate>
  <CharactersWithSpaces>8659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2021-10-06T18:18:00Z</dcterms:created>
  <dcterms:modified xsi:type="dcterms:W3CDTF">2021-10-06T18:18:00Z</dcterms:modified>
</cp:coreProperties>
</file>